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9B40E">
      <w:pPr>
        <w:widowControl w:val="0"/>
        <w:spacing w:before="0" w:line="550" w:lineRule="exact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津工信中小企服〔</w:t>
      </w: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2025</w:t>
      </w: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〕</w:t>
      </w: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2号</w:t>
      </w: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附件2</w:t>
      </w:r>
    </w:p>
    <w:p w14:paraId="1904F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jc w:val="center"/>
        <w:textAlignment w:val="auto"/>
        <w:outlineLvl w:val="9"/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中小企业数字化转型城市试点中小企业</w:t>
      </w:r>
    </w:p>
    <w:p w14:paraId="46400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jc w:val="center"/>
        <w:textAlignment w:val="auto"/>
        <w:outlineLvl w:val="9"/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开展数字化转型项目建设报告</w:t>
      </w:r>
    </w:p>
    <w:p w14:paraId="54D52A22">
      <w:pPr>
        <w:widowControl w:val="0"/>
        <w:spacing w:before="100" w:line="550" w:lineRule="exact"/>
        <w:ind w:firstLine="622" w:firstLineChars="200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一、项目基本情况表</w:t>
      </w:r>
    </w:p>
    <w:tbl>
      <w:tblPr>
        <w:tblStyle w:val="8"/>
        <w:tblW w:w="8967" w:type="dxa"/>
        <w:tblInd w:w="-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4779"/>
        <w:gridCol w:w="1012"/>
        <w:gridCol w:w="1557"/>
      </w:tblGrid>
      <w:tr w14:paraId="05719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19" w:type="dxa"/>
            <w:vAlign w:val="center"/>
          </w:tcPr>
          <w:p w14:paraId="7811DE6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企业名称</w:t>
            </w:r>
          </w:p>
        </w:tc>
        <w:tc>
          <w:tcPr>
            <w:tcW w:w="7348" w:type="dxa"/>
            <w:gridSpan w:val="3"/>
            <w:vAlign w:val="center"/>
          </w:tcPr>
          <w:p w14:paraId="2A04C9C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-85" w:right="0" w:firstLine="44" w:firstLineChars="19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6465A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Align w:val="center"/>
          </w:tcPr>
          <w:p w14:paraId="4F29F043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企业性质</w:t>
            </w:r>
          </w:p>
        </w:tc>
        <w:tc>
          <w:tcPr>
            <w:tcW w:w="7348" w:type="dxa"/>
            <w:gridSpan w:val="3"/>
            <w:vAlign w:val="center"/>
          </w:tcPr>
          <w:p w14:paraId="411D50F1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□国有      □民营      □外资      □混合所有制    □其他</w:t>
            </w:r>
          </w:p>
        </w:tc>
      </w:tr>
      <w:tr w14:paraId="1A5ED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Merge w:val="restart"/>
            <w:vAlign w:val="center"/>
          </w:tcPr>
          <w:p w14:paraId="15E56F68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企业规模</w:t>
            </w:r>
          </w:p>
        </w:tc>
        <w:tc>
          <w:tcPr>
            <w:tcW w:w="7348" w:type="dxa"/>
            <w:gridSpan w:val="3"/>
            <w:vAlign w:val="center"/>
          </w:tcPr>
          <w:p w14:paraId="1A3E781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□中型企业    □小型企业    □微型企业</w:t>
            </w:r>
          </w:p>
          <w:p w14:paraId="6444E78C">
            <w:pPr>
              <w:keepNext w:val="0"/>
              <w:keepLines w:val="0"/>
              <w:widowControl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100" w:beforeAutospacing="0" w:after="0" w:afterAutospacing="0" w:line="3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（中小企业规模类型自测：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instrText xml:space="preserve"> HYPERLINK "https://baosong.miit.gov.cn/ScaleTest"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fldChar w:fldCharType="separate"/>
            </w:r>
            <w:r>
              <w:rPr>
                <w:rStyle w:val="11"/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https://baosong.miit.gov.cn/ScaleTest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fldChar w:fldCharType="end"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）</w:t>
            </w:r>
          </w:p>
        </w:tc>
      </w:tr>
      <w:tr w14:paraId="34B25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Merge w:val="continue"/>
            <w:vAlign w:val="center"/>
          </w:tcPr>
          <w:p w14:paraId="79FD302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48" w:type="dxa"/>
            <w:gridSpan w:val="3"/>
            <w:vAlign w:val="center"/>
          </w:tcPr>
          <w:p w14:paraId="2B583D8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□规模以上企业          □规模以下企业</w:t>
            </w:r>
          </w:p>
        </w:tc>
      </w:tr>
      <w:tr w14:paraId="7223A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Align w:val="center"/>
          </w:tcPr>
          <w:p w14:paraId="2E14D0E3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优质中小企业情况</w:t>
            </w:r>
          </w:p>
        </w:tc>
        <w:tc>
          <w:tcPr>
            <w:tcW w:w="7348" w:type="dxa"/>
            <w:gridSpan w:val="3"/>
            <w:vAlign w:val="center"/>
          </w:tcPr>
          <w:p w14:paraId="7E066E47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无</w:t>
            </w:r>
          </w:p>
          <w:p w14:paraId="5D79948A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创新型中小企业</w:t>
            </w:r>
          </w:p>
          <w:p w14:paraId="75EA1012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专精特新中小企业              </w:t>
            </w:r>
          </w:p>
          <w:p w14:paraId="58B19DF1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专精特新“小巨人”企业            </w:t>
            </w:r>
          </w:p>
        </w:tc>
      </w:tr>
      <w:tr w14:paraId="1851F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Align w:val="center"/>
          </w:tcPr>
          <w:p w14:paraId="03707F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人均营业收入（万元）</w:t>
            </w:r>
          </w:p>
        </w:tc>
        <w:tc>
          <w:tcPr>
            <w:tcW w:w="7348" w:type="dxa"/>
            <w:gridSpan w:val="3"/>
            <w:vAlign w:val="center"/>
          </w:tcPr>
          <w:p w14:paraId="5CA7863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 w14:paraId="15804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9" w:type="dxa"/>
            <w:vAlign w:val="center"/>
          </w:tcPr>
          <w:p w14:paraId="06712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3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已有数字化转型投入（万元）</w:t>
            </w:r>
          </w:p>
        </w:tc>
        <w:tc>
          <w:tcPr>
            <w:tcW w:w="7348" w:type="dxa"/>
            <w:gridSpan w:val="3"/>
            <w:vAlign w:val="center"/>
          </w:tcPr>
          <w:p w14:paraId="02375C5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</w:p>
        </w:tc>
      </w:tr>
      <w:tr w14:paraId="7B609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Align w:val="center"/>
          </w:tcPr>
          <w:p w14:paraId="2244DDFE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项目名称</w:t>
            </w:r>
          </w:p>
        </w:tc>
        <w:tc>
          <w:tcPr>
            <w:tcW w:w="7348" w:type="dxa"/>
            <w:gridSpan w:val="3"/>
            <w:vAlign w:val="center"/>
          </w:tcPr>
          <w:p w14:paraId="3D5ED25A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single"/>
              </w:rPr>
              <w:t xml:space="preserve">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数字化转型项目</w:t>
            </w:r>
          </w:p>
        </w:tc>
      </w:tr>
      <w:tr w14:paraId="205DD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Merge w:val="restart"/>
            <w:vAlign w:val="center"/>
          </w:tcPr>
          <w:p w14:paraId="496BB29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数字化转型项目需求</w:t>
            </w:r>
          </w:p>
        </w:tc>
        <w:tc>
          <w:tcPr>
            <w:tcW w:w="7348" w:type="dxa"/>
            <w:gridSpan w:val="3"/>
            <w:vAlign w:val="center"/>
          </w:tcPr>
          <w:p w14:paraId="410EA7C4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生产过程数字化面临需求（逐条列出）</w:t>
            </w:r>
          </w:p>
        </w:tc>
      </w:tr>
      <w:tr w14:paraId="128A0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Merge w:val="continue"/>
            <w:vAlign w:val="center"/>
          </w:tcPr>
          <w:p w14:paraId="28496E75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48" w:type="dxa"/>
            <w:gridSpan w:val="3"/>
            <w:vAlign w:val="center"/>
          </w:tcPr>
          <w:p w14:paraId="0067A93B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产品生命周期数字化面临需求（逐条列出）</w:t>
            </w:r>
          </w:p>
        </w:tc>
      </w:tr>
      <w:tr w14:paraId="31373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Merge w:val="continue"/>
            <w:vAlign w:val="center"/>
          </w:tcPr>
          <w:p w14:paraId="59C1090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48" w:type="dxa"/>
            <w:gridSpan w:val="3"/>
            <w:vAlign w:val="center"/>
          </w:tcPr>
          <w:p w14:paraId="5C252923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产业链供应链数字化面临需求（逐条列出）</w:t>
            </w:r>
          </w:p>
        </w:tc>
      </w:tr>
      <w:tr w14:paraId="1325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19" w:type="dxa"/>
            <w:vMerge w:val="continue"/>
            <w:vAlign w:val="center"/>
          </w:tcPr>
          <w:p w14:paraId="46D63435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48" w:type="dxa"/>
            <w:gridSpan w:val="3"/>
            <w:vAlign w:val="center"/>
          </w:tcPr>
          <w:p w14:paraId="3AC19C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决策管理数字化面临需求（逐条列出）</w:t>
            </w:r>
          </w:p>
        </w:tc>
      </w:tr>
      <w:tr w14:paraId="6D5BD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19" w:type="dxa"/>
            <w:vMerge w:val="continue"/>
            <w:vAlign w:val="center"/>
          </w:tcPr>
          <w:p w14:paraId="6534AE15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48" w:type="dxa"/>
            <w:gridSpan w:val="3"/>
            <w:vAlign w:val="center"/>
          </w:tcPr>
          <w:p w14:paraId="2A262C01">
            <w:pPr>
              <w:keepNext w:val="0"/>
              <w:keepLines w:val="0"/>
              <w:suppressLineNumbers w:val="0"/>
              <w:tabs>
                <w:tab w:val="right" w:leader="dot" w:pos="8296"/>
              </w:tabs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其他需求（逐条列出）</w:t>
            </w:r>
          </w:p>
        </w:tc>
      </w:tr>
      <w:tr w14:paraId="19CA8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9" w:type="dxa"/>
            <w:vAlign w:val="center"/>
          </w:tcPr>
          <w:p w14:paraId="14C813CE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项目实施后达到数字化水平指标</w:t>
            </w:r>
          </w:p>
        </w:tc>
        <w:tc>
          <w:tcPr>
            <w:tcW w:w="7348" w:type="dxa"/>
            <w:gridSpan w:val="3"/>
            <w:vAlign w:val="center"/>
          </w:tcPr>
          <w:p w14:paraId="62C6EBEF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三级□四级</w:t>
            </w:r>
          </w:p>
          <w:p w14:paraId="5874F118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（填写项目完成后，按照《中小企业数字化水平评测指标（202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年版）》，经第三方机构按照《中小企业数字化水平评测指标（202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年版）》进行现场评估达到）</w:t>
            </w:r>
          </w:p>
        </w:tc>
      </w:tr>
      <w:tr w14:paraId="55F2A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19" w:type="dxa"/>
            <w:vAlign w:val="center"/>
          </w:tcPr>
          <w:p w14:paraId="470EA17A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数字化转型项目内容介绍</w:t>
            </w:r>
          </w:p>
        </w:tc>
        <w:tc>
          <w:tcPr>
            <w:tcW w:w="7348" w:type="dxa"/>
            <w:gridSpan w:val="3"/>
            <w:vAlign w:val="center"/>
          </w:tcPr>
          <w:p w14:paraId="38E9C0B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若有多项，请逐项列出。</w:t>
            </w:r>
          </w:p>
        </w:tc>
      </w:tr>
      <w:tr w14:paraId="3FF4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0E87563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spacing w:before="0" w:beforeAutospacing="0" w:after="0" w:afterAutospacing="0" w:line="3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云应用情况</w:t>
            </w:r>
          </w:p>
        </w:tc>
        <w:tc>
          <w:tcPr>
            <w:tcW w:w="7348" w:type="dxa"/>
            <w:gridSpan w:val="3"/>
            <w:vAlign w:val="center"/>
          </w:tcPr>
          <w:p w14:paraId="30CA86D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□公有云：</w:t>
            </w: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 xml:space="preserve">         □私有云：</w:t>
            </w: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  <w:u w:val="single"/>
              </w:rPr>
              <w:t xml:space="preserve">                </w:t>
            </w:r>
          </w:p>
          <w:p w14:paraId="0981DDE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spacing w:before="0" w:beforeAutospacing="0" w:after="0" w:afterAutospacing="0" w:line="300" w:lineRule="exact"/>
              <w:ind w:left="0" w:right="0"/>
              <w:textAlignment w:val="baseline"/>
              <w:rPr>
                <w:rFonts w:hint="default" w:ascii="Times New Roman" w:hAnsi="Times New Roman" w:eastAsia="仿宋_GB2312" w:cs="Times New Roman"/>
                <w:b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□混合云：</w:t>
            </w: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 xml:space="preserve">         □未上云</w:t>
            </w:r>
          </w:p>
        </w:tc>
      </w:tr>
      <w:tr w14:paraId="5E5C7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1231BE35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项目预计完成时间</w:t>
            </w:r>
          </w:p>
        </w:tc>
        <w:tc>
          <w:tcPr>
            <w:tcW w:w="7348" w:type="dxa"/>
            <w:gridSpan w:val="3"/>
            <w:vAlign w:val="center"/>
          </w:tcPr>
          <w:p w14:paraId="606A770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 w:firstLine="1617" w:firstLineChars="70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 xml:space="preserve">年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月</w:t>
            </w:r>
          </w:p>
        </w:tc>
      </w:tr>
      <w:tr w14:paraId="0F5F4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13299EB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项目计划投资总额（万元）</w:t>
            </w:r>
          </w:p>
        </w:tc>
        <w:tc>
          <w:tcPr>
            <w:tcW w:w="7348" w:type="dxa"/>
            <w:gridSpan w:val="3"/>
            <w:vAlign w:val="center"/>
          </w:tcPr>
          <w:p w14:paraId="7878ED23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52ECF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7D69E3A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项目技术指标</w:t>
            </w:r>
          </w:p>
        </w:tc>
        <w:tc>
          <w:tcPr>
            <w:tcW w:w="7348" w:type="dxa"/>
            <w:gridSpan w:val="3"/>
            <w:vAlign w:val="center"/>
          </w:tcPr>
          <w:p w14:paraId="0E466B9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填写项目完成后，在数字化设备联网率、关键工序数控化率、研制周期缩短率、设备综合利用提升率、库存提升周转率等情况，关键业务环节软件获取数据资源展示应用覆盖情况，网络安全情况等方面量化指标）</w:t>
            </w:r>
          </w:p>
        </w:tc>
      </w:tr>
      <w:tr w14:paraId="4EA62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49E0FE18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项目效益指标</w:t>
            </w:r>
          </w:p>
        </w:tc>
        <w:tc>
          <w:tcPr>
            <w:tcW w:w="7348" w:type="dxa"/>
            <w:gridSpan w:val="3"/>
            <w:vAlign w:val="center"/>
          </w:tcPr>
          <w:p w14:paraId="73DA8EA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（填写项目完成后，在提升生产经营效率、提升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产品合格率、提升人均营业收入、降低每百元营业收入中成本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等方面量化指标）</w:t>
            </w:r>
          </w:p>
        </w:tc>
      </w:tr>
      <w:tr w14:paraId="7C8F2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restart"/>
            <w:vAlign w:val="center"/>
          </w:tcPr>
          <w:p w14:paraId="7AC49CEE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项目预计</w:t>
            </w:r>
          </w:p>
          <w:p w14:paraId="4C10F09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成效</w:t>
            </w:r>
          </w:p>
        </w:tc>
        <w:tc>
          <w:tcPr>
            <w:tcW w:w="4779" w:type="dxa"/>
            <w:vAlign w:val="center"/>
          </w:tcPr>
          <w:p w14:paraId="4D9FA34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改造阶段</w:t>
            </w:r>
          </w:p>
        </w:tc>
        <w:tc>
          <w:tcPr>
            <w:tcW w:w="1012" w:type="dxa"/>
            <w:vAlign w:val="center"/>
          </w:tcPr>
          <w:p w14:paraId="5BB4A88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改造前</w:t>
            </w:r>
          </w:p>
        </w:tc>
        <w:tc>
          <w:tcPr>
            <w:tcW w:w="1557" w:type="dxa"/>
            <w:vAlign w:val="center"/>
          </w:tcPr>
          <w:p w14:paraId="298F145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color w:val="auto"/>
                <w:kern w:val="0"/>
                <w:sz w:val="24"/>
                <w:highlight w:val="none"/>
              </w:rPr>
              <w:t>改造后</w:t>
            </w:r>
          </w:p>
        </w:tc>
      </w:tr>
      <w:tr w14:paraId="5DCBB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12117ED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13A61DB9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数字化水平等级</w:t>
            </w:r>
          </w:p>
        </w:tc>
        <w:tc>
          <w:tcPr>
            <w:tcW w:w="1012" w:type="dxa"/>
            <w:vAlign w:val="center"/>
          </w:tcPr>
          <w:p w14:paraId="6698BEBE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4A8F302F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1AFD8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7D9E83B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1289C15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创新方面成效</w:t>
            </w:r>
          </w:p>
          <w:p w14:paraId="4FF9C3DB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5F2C0161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2F5E964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1DC4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066F717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547C7601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市场方面成效</w:t>
            </w:r>
          </w:p>
          <w:p w14:paraId="2257C33A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6FDC80CD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5010BA57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4AFAE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2300273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38931209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提质方面成效</w:t>
            </w:r>
          </w:p>
          <w:p w14:paraId="1E15EC3F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34828D5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48037296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54A90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149456F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5A36BC6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降本方面成效</w:t>
            </w:r>
          </w:p>
          <w:p w14:paraId="4C4AE0D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24D6E863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7F7E3EA7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3C226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333E843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4032FD4F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增效方面成效</w:t>
            </w:r>
          </w:p>
          <w:p w14:paraId="5319250D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5399497D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063EDAA1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538DD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7D3979F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632D1FCF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绿色方面成效</w:t>
            </w:r>
          </w:p>
          <w:p w14:paraId="553B966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7A10E0A3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1534DB24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7490A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Merge w:val="continue"/>
            <w:vAlign w:val="center"/>
          </w:tcPr>
          <w:p w14:paraId="296D175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779" w:type="dxa"/>
            <w:vAlign w:val="center"/>
          </w:tcPr>
          <w:p w14:paraId="4318ADC6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安全方面成效</w:t>
            </w:r>
          </w:p>
          <w:p w14:paraId="61F3F06A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（请尽量用若干定量指标描述）</w:t>
            </w:r>
          </w:p>
        </w:tc>
        <w:tc>
          <w:tcPr>
            <w:tcW w:w="1012" w:type="dxa"/>
            <w:vAlign w:val="center"/>
          </w:tcPr>
          <w:p w14:paraId="5828CCFA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57" w:type="dxa"/>
            <w:vAlign w:val="center"/>
          </w:tcPr>
          <w:p w14:paraId="0E93E17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1CEB2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6DB2BEB0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项目总体进度（百分比）</w:t>
            </w:r>
          </w:p>
        </w:tc>
        <w:tc>
          <w:tcPr>
            <w:tcW w:w="7348" w:type="dxa"/>
            <w:gridSpan w:val="3"/>
            <w:vAlign w:val="center"/>
          </w:tcPr>
          <w:p w14:paraId="38D78DAD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16A9F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19" w:type="dxa"/>
            <w:vAlign w:val="center"/>
          </w:tcPr>
          <w:p w14:paraId="038A5548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目前完成投资（万元）</w:t>
            </w:r>
          </w:p>
        </w:tc>
        <w:tc>
          <w:tcPr>
            <w:tcW w:w="7348" w:type="dxa"/>
            <w:gridSpan w:val="3"/>
            <w:vAlign w:val="center"/>
          </w:tcPr>
          <w:p w14:paraId="7BAF84F2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2A07B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19" w:type="dxa"/>
            <w:vAlign w:val="center"/>
          </w:tcPr>
          <w:p w14:paraId="63095FB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项目拟申请专项资金（万元）</w:t>
            </w:r>
          </w:p>
        </w:tc>
        <w:tc>
          <w:tcPr>
            <w:tcW w:w="7348" w:type="dxa"/>
            <w:gridSpan w:val="3"/>
            <w:vAlign w:val="center"/>
          </w:tcPr>
          <w:p w14:paraId="55777498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0C6421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619" w:type="dxa"/>
            <w:tcBorders>
              <w:right w:val="single" w:color="auto" w:sz="4" w:space="0"/>
            </w:tcBorders>
            <w:vAlign w:val="center"/>
          </w:tcPr>
          <w:p w14:paraId="5607A55A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highlight w:val="none"/>
              </w:rPr>
              <w:t>项目数字化转型基础情况</w:t>
            </w:r>
          </w:p>
        </w:tc>
        <w:tc>
          <w:tcPr>
            <w:tcW w:w="7348" w:type="dxa"/>
            <w:gridSpan w:val="3"/>
            <w:tcBorders>
              <w:left w:val="single" w:color="auto" w:sz="4" w:space="0"/>
            </w:tcBorders>
            <w:vAlign w:val="center"/>
          </w:tcPr>
          <w:p w14:paraId="502AFD7D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  <w:p w14:paraId="67B804DC">
            <w:pPr>
              <w:keepNext w:val="0"/>
              <w:keepLines w:val="0"/>
              <w:suppressLineNumbers w:val="0"/>
              <w:adjustRightInd w:val="0"/>
              <w:snapToGrid w:val="0"/>
              <w:spacing w:before="86" w:beforeAutospacing="0" w:after="0" w:afterAutospacing="0" w:line="3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53C2C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firstLine="622" w:firstLineChars="200"/>
        <w:jc w:val="both"/>
        <w:textAlignment w:val="auto"/>
        <w:outlineLvl w:val="9"/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二、项目情况报告</w:t>
      </w:r>
    </w:p>
    <w:p w14:paraId="7B50D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（一）项目背景和必要性</w:t>
      </w:r>
    </w:p>
    <w:p w14:paraId="5004A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分析阐述企业面临的问题，说明企业原来数字化转型状态，存在的痛点和困难，对项目的需求做出分析，希望解决的问题或希望提升的能力，进而说明该项目实施的迫切性和必要性，得出项目初步可行性结论。</w:t>
      </w:r>
    </w:p>
    <w:p w14:paraId="7692A00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  <w:lang w:bidi="ar"/>
        </w:rPr>
        <w:t>项目研究基础和</w:t>
      </w: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承担能力分析</w:t>
      </w:r>
    </w:p>
    <w:p w14:paraId="673F6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介绍项目工作的进展情况和企业已具备的战略规划、资金、技术、人员、制度等数字化转型实施条件。</w:t>
      </w:r>
    </w:p>
    <w:p w14:paraId="59D4B8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项目主要目标</w:t>
      </w:r>
    </w:p>
    <w:p w14:paraId="33E40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根据《中小企业数字化水平评测指标（202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ar"/>
        </w:rPr>
        <w:t>4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年版）》规定等级标准要求，制定实现三级或四级数字化水平的具体目标，包括数字化基础、数字化经营、数字化管理、数字化成效等方面的技术指标、效益指标，作为项目验收的主要考核依据。</w:t>
      </w:r>
    </w:p>
    <w:p w14:paraId="0E924B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项目主要建设内容</w:t>
      </w:r>
    </w:p>
    <w:p w14:paraId="35BFC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项目的主要建设内容包括整体效果和系统功能性描述，对项目完成后各系统（模块）的功能、系统间关系进行详细叙述。围绕项目整体架构图，针对数字化基础设施的建设、硬件和智能装备的选购、平台软件和应用软件的开发和使用、安全防护等进行介绍。</w:t>
      </w:r>
    </w:p>
    <w:p w14:paraId="4F6B65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项目的实施基础条件及技术路径</w:t>
      </w:r>
    </w:p>
    <w:p w14:paraId="0CA20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介绍项目相关工作的进展情况和企业已具备的实施条件，介绍技术路线，分析技术路线的先进性和可行性。</w:t>
      </w:r>
    </w:p>
    <w:p w14:paraId="099D3DC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项目采用的主要产品和方案介绍</w:t>
      </w:r>
    </w:p>
    <w:p w14:paraId="06F918E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项目进度</w:t>
      </w:r>
    </w:p>
    <w:p w14:paraId="462FB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  <w:lang w:bidi="ar"/>
        </w:rPr>
        <w:t>在建项目制定各阶段工作计划及完成进度。</w:t>
      </w:r>
    </w:p>
    <w:p w14:paraId="6341637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22" w:firstLineChars="200"/>
        <w:textAlignment w:val="auto"/>
        <w:outlineLvl w:val="9"/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color w:val="auto"/>
          <w:sz w:val="32"/>
          <w:szCs w:val="32"/>
          <w:highlight w:val="none"/>
        </w:rPr>
        <w:t>项目效益预期</w:t>
      </w:r>
    </w:p>
    <w:p w14:paraId="59C712F9">
      <w:pPr>
        <w:pStyle w:val="2"/>
      </w:pPr>
    </w:p>
    <w:p w14:paraId="20AA8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0" w:line="550" w:lineRule="exact"/>
        <w:ind w:firstLine="933" w:firstLineChars="300"/>
        <w:jc w:val="both"/>
        <w:textAlignment w:val="auto"/>
        <w:outlineLvl w:val="9"/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三、项目主要采购清单</w:t>
      </w:r>
    </w:p>
    <w:p w14:paraId="083EA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50" w:lineRule="exact"/>
        <w:ind w:left="57" w:leftChars="2" w:hanging="53" w:hangingChars="23"/>
        <w:textAlignment w:val="auto"/>
        <w:outlineLvl w:val="9"/>
        <w:rPr>
          <w:rFonts w:ascii="Times New Roman" w:hAnsi="Times New Roman" w:eastAsia="仿宋_GB2312" w:cs="Times New Roman"/>
          <w:color w:val="auto"/>
          <w:kern w:val="0"/>
          <w:sz w:val="24"/>
          <w:highlight w:val="none"/>
        </w:rPr>
      </w:pPr>
      <w:r>
        <w:rPr>
          <w:rFonts w:ascii="Times New Roman" w:hAnsi="Times New Roman" w:eastAsia="仿宋_GB2312" w:cs="Times New Roman"/>
          <w:color w:val="auto"/>
          <w:kern w:val="0"/>
          <w:sz w:val="24"/>
          <w:highlight w:val="none"/>
          <w:lang w:bidi="ar"/>
        </w:rPr>
        <w:t>填报单位：（公章）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24"/>
          <w:highlight w:val="none"/>
          <w:lang w:val="en-US" w:eastAsia="zh-CN" w:bidi="ar"/>
        </w:rPr>
        <w:t xml:space="preserve">                                         </w:t>
      </w:r>
      <w:r>
        <w:rPr>
          <w:rFonts w:ascii="Times New Roman" w:hAnsi="Times New Roman" w:eastAsia="仿宋_GB2312" w:cs="Times New Roman"/>
          <w:color w:val="auto"/>
          <w:kern w:val="0"/>
          <w:sz w:val="24"/>
          <w:highlight w:val="none"/>
          <w:lang w:bidi="ar"/>
        </w:rPr>
        <w:t>单位：万元</w:t>
      </w:r>
    </w:p>
    <w:tbl>
      <w:tblPr>
        <w:tblStyle w:val="8"/>
        <w:tblW w:w="95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2559"/>
        <w:gridCol w:w="1307"/>
        <w:gridCol w:w="1188"/>
        <w:gridCol w:w="711"/>
        <w:gridCol w:w="877"/>
        <w:gridCol w:w="1145"/>
        <w:gridCol w:w="1198"/>
      </w:tblGrid>
      <w:tr w14:paraId="6FF1D1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EB1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BEB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购置数字化设备、软件、相关服务名称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0E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品牌、规格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D3F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台（套）数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C0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单价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3E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设备</w:t>
            </w:r>
          </w:p>
          <w:p w14:paraId="6FEB9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总额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57A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目前已投入金额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F55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剩余计划投入金额</w:t>
            </w:r>
          </w:p>
        </w:tc>
      </w:tr>
      <w:tr w14:paraId="747A68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BB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FD49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37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950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474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F972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D5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080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6D35FB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7EF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F8E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AD5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79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977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119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6F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F19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63B38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AC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AB5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DB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2F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915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A46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C06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3D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08A99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159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…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9841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F1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FD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564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210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996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A4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73EEA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1C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F6A4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bidi="ar"/>
              </w:rPr>
              <w:t>合计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D5D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3D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6D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D06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32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A7D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6B3A207F">
      <w:pPr>
        <w:spacing w:line="550" w:lineRule="exact"/>
        <w:ind w:firstLine="933" w:firstLineChars="300"/>
        <w:jc w:val="both"/>
        <w:rPr>
          <w:rFonts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2098" w:right="1474" w:bottom="1985" w:left="1588" w:header="851" w:footer="107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docGrid w:type="linesAndChars" w:linePitch="579" w:charSpace="-1844"/>
        </w:sectPr>
      </w:pPr>
    </w:p>
    <w:p w14:paraId="39C3829E">
      <w:pPr>
        <w:widowControl w:val="0"/>
        <w:spacing w:before="100" w:line="550" w:lineRule="exact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四、项目资金情况</w:t>
      </w:r>
    </w:p>
    <w:p w14:paraId="2C487FDB">
      <w:pPr>
        <w:widowControl w:val="0"/>
        <w:spacing w:before="100" w:line="550" w:lineRule="exact"/>
        <w:jc w:val="both"/>
        <w:rPr>
          <w:rFonts w:ascii="Times New Roman" w:hAnsi="Times New Roman" w:eastAsia="宋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7C7100F3">
      <w:pPr>
        <w:widowControl w:val="0"/>
        <w:spacing w:before="10" w:after="289" w:afterLines="50" w:line="550" w:lineRule="exact"/>
        <w:jc w:val="center"/>
        <w:rPr>
          <w:rFonts w:ascii="Times New Roman" w:hAnsi="Times New Roman" w:eastAsia="方正小标宋简体" w:cs="Times New Roman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ascii="Times New Roman" w:hAnsi="Times New Roman" w:eastAsia="方正小标宋简体" w:cs="Times New Roman"/>
          <w:color w:val="auto"/>
          <w:kern w:val="2"/>
          <w:sz w:val="40"/>
          <w:szCs w:val="40"/>
          <w:highlight w:val="none"/>
          <w:lang w:val="en-US" w:eastAsia="zh-CN" w:bidi="ar-SA"/>
        </w:rPr>
        <w:t>项目资金预算总表</w:t>
      </w:r>
    </w:p>
    <w:p w14:paraId="78478274">
      <w:pPr>
        <w:adjustRightInd w:val="0"/>
        <w:snapToGrid w:val="0"/>
        <w:spacing w:line="550" w:lineRule="exact"/>
        <w:ind w:left="6933" w:hanging="6933"/>
        <w:jc w:val="right"/>
        <w:rPr>
          <w:rFonts w:ascii="Times New Roman" w:hAnsi="Times New Roman" w:eastAsia="宋体" w:cs="Times New Roman"/>
          <w:color w:val="auto"/>
          <w:sz w:val="30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24"/>
          <w:highlight w:val="none"/>
        </w:rPr>
        <w:t>单位：万元</w:t>
      </w:r>
    </w:p>
    <w:tbl>
      <w:tblPr>
        <w:tblStyle w:val="8"/>
        <w:tblW w:w="91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8"/>
        <w:gridCol w:w="1295"/>
        <w:gridCol w:w="1371"/>
        <w:gridCol w:w="1254"/>
        <w:gridCol w:w="2541"/>
      </w:tblGrid>
      <w:tr w14:paraId="380B7AC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50E6850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资金来源预算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</w:tcBorders>
            <w:vAlign w:val="center"/>
          </w:tcPr>
          <w:p w14:paraId="24791524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highlight w:val="none"/>
              </w:rPr>
              <w:t>预算金额</w:t>
            </w:r>
          </w:p>
        </w:tc>
        <w:tc>
          <w:tcPr>
            <w:tcW w:w="5166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B00F20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其中</w:t>
            </w:r>
          </w:p>
        </w:tc>
      </w:tr>
      <w:tr w14:paraId="78EC75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vMerge w:val="continue"/>
            <w:tcBorders>
              <w:left w:val="single" w:color="auto" w:sz="4" w:space="0"/>
            </w:tcBorders>
            <w:vAlign w:val="top"/>
          </w:tcPr>
          <w:p w14:paraId="2D5B3C71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295" w:type="dxa"/>
            <w:vMerge w:val="continue"/>
            <w:vAlign w:val="center"/>
          </w:tcPr>
          <w:p w14:paraId="64DE617F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3F0092D1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年</w:t>
            </w:r>
          </w:p>
        </w:tc>
        <w:tc>
          <w:tcPr>
            <w:tcW w:w="2541" w:type="dxa"/>
            <w:tcBorders>
              <w:right w:val="single" w:color="auto" w:sz="4" w:space="0"/>
            </w:tcBorders>
            <w:vAlign w:val="center"/>
          </w:tcPr>
          <w:p w14:paraId="7E562171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年</w:t>
            </w:r>
          </w:p>
        </w:tc>
      </w:tr>
      <w:tr w14:paraId="777422A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093F1DC4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投资总额</w:t>
            </w:r>
          </w:p>
        </w:tc>
        <w:tc>
          <w:tcPr>
            <w:tcW w:w="1295" w:type="dxa"/>
            <w:vAlign w:val="top"/>
          </w:tcPr>
          <w:p w14:paraId="2E882905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2F2B835F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41" w:type="dxa"/>
            <w:tcBorders>
              <w:right w:val="single" w:color="auto" w:sz="4" w:space="0"/>
            </w:tcBorders>
            <w:vAlign w:val="center"/>
          </w:tcPr>
          <w:p w14:paraId="7079DED1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34DD1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1BC2F94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其中：单位自筹</w:t>
            </w:r>
          </w:p>
        </w:tc>
        <w:tc>
          <w:tcPr>
            <w:tcW w:w="1295" w:type="dxa"/>
            <w:vAlign w:val="top"/>
          </w:tcPr>
          <w:p w14:paraId="386BB031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72EE7FF9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41" w:type="dxa"/>
            <w:tcBorders>
              <w:right w:val="single" w:color="auto" w:sz="4" w:space="0"/>
            </w:tcBorders>
            <w:vAlign w:val="center"/>
          </w:tcPr>
          <w:p w14:paraId="4C86BC0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6C47C05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16B0A28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93" w:firstLineChars="30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融资额</w:t>
            </w:r>
          </w:p>
        </w:tc>
        <w:tc>
          <w:tcPr>
            <w:tcW w:w="1295" w:type="dxa"/>
            <w:vAlign w:val="top"/>
          </w:tcPr>
          <w:p w14:paraId="14E2C621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25" w:type="dxa"/>
            <w:gridSpan w:val="2"/>
            <w:vAlign w:val="center"/>
          </w:tcPr>
          <w:p w14:paraId="0428EDCA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41" w:type="dxa"/>
            <w:tcBorders>
              <w:right w:val="single" w:color="auto" w:sz="4" w:space="0"/>
            </w:tcBorders>
            <w:vAlign w:val="center"/>
          </w:tcPr>
          <w:p w14:paraId="6A99A14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38D5A3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2ECD515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93" w:firstLineChars="30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申请专项资金</w:t>
            </w:r>
          </w:p>
        </w:tc>
        <w:tc>
          <w:tcPr>
            <w:tcW w:w="1295" w:type="dxa"/>
            <w:vAlign w:val="top"/>
          </w:tcPr>
          <w:p w14:paraId="678F2E3E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25" w:type="dxa"/>
            <w:gridSpan w:val="2"/>
            <w:vAlign w:val="top"/>
          </w:tcPr>
          <w:p w14:paraId="209E260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41" w:type="dxa"/>
            <w:tcBorders>
              <w:right w:val="single" w:color="auto" w:sz="4" w:space="0"/>
            </w:tcBorders>
            <w:vAlign w:val="top"/>
          </w:tcPr>
          <w:p w14:paraId="7B4EDDF5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5D4F22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475127A1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93" w:firstLineChars="30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其它</w:t>
            </w:r>
          </w:p>
        </w:tc>
        <w:tc>
          <w:tcPr>
            <w:tcW w:w="1295" w:type="dxa"/>
            <w:vAlign w:val="top"/>
          </w:tcPr>
          <w:p w14:paraId="70E64EA4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25" w:type="dxa"/>
            <w:gridSpan w:val="2"/>
            <w:vAlign w:val="top"/>
          </w:tcPr>
          <w:p w14:paraId="65E5AACC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41" w:type="dxa"/>
            <w:tcBorders>
              <w:right w:val="single" w:color="auto" w:sz="4" w:space="0"/>
            </w:tcBorders>
            <w:vAlign w:val="top"/>
          </w:tcPr>
          <w:p w14:paraId="692649E6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392EE0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EB34DC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资金支出预算</w:t>
            </w:r>
          </w:p>
        </w:tc>
        <w:tc>
          <w:tcPr>
            <w:tcW w:w="12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35D6BE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预算金额</w:t>
            </w:r>
          </w:p>
        </w:tc>
        <w:tc>
          <w:tcPr>
            <w:tcW w:w="13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0AA93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其中：申请专项资金</w:t>
            </w:r>
          </w:p>
        </w:tc>
        <w:tc>
          <w:tcPr>
            <w:tcW w:w="379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647F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highlight w:val="none"/>
              </w:rPr>
              <w:t>计算依据</w:t>
            </w:r>
          </w:p>
        </w:tc>
      </w:tr>
      <w:tr w14:paraId="2F0647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3E7AE97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合计</w:t>
            </w:r>
          </w:p>
        </w:tc>
        <w:tc>
          <w:tcPr>
            <w:tcW w:w="1295" w:type="dxa"/>
            <w:vAlign w:val="top"/>
          </w:tcPr>
          <w:p w14:paraId="5C9A60AD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448D2A49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19BAC918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57E5A15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0D8205B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数字化设备购置及安装费</w:t>
            </w:r>
          </w:p>
        </w:tc>
        <w:tc>
          <w:tcPr>
            <w:tcW w:w="1295" w:type="dxa"/>
            <w:vAlign w:val="top"/>
          </w:tcPr>
          <w:p w14:paraId="6F34BC62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16B1E0DE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218431A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3806937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1A9CA4C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软件购置及安装费</w:t>
            </w:r>
          </w:p>
        </w:tc>
        <w:tc>
          <w:tcPr>
            <w:tcW w:w="1295" w:type="dxa"/>
            <w:vAlign w:val="top"/>
          </w:tcPr>
          <w:p w14:paraId="224CD9AD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65D211B6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0BB938C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22347F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20EF490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诊断咨询设计费</w:t>
            </w:r>
          </w:p>
        </w:tc>
        <w:tc>
          <w:tcPr>
            <w:tcW w:w="1295" w:type="dxa"/>
            <w:vAlign w:val="top"/>
          </w:tcPr>
          <w:p w14:paraId="285AB206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6EEB0B78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6A8D36C7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6C91F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5A6EF63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软件开发费</w:t>
            </w:r>
          </w:p>
        </w:tc>
        <w:tc>
          <w:tcPr>
            <w:tcW w:w="1295" w:type="dxa"/>
            <w:vAlign w:val="top"/>
          </w:tcPr>
          <w:p w14:paraId="03F59557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1D71D9EA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40352AB4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2BE8F92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7DC06FE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网络租赁费</w:t>
            </w:r>
          </w:p>
        </w:tc>
        <w:tc>
          <w:tcPr>
            <w:tcW w:w="1295" w:type="dxa"/>
            <w:vAlign w:val="top"/>
          </w:tcPr>
          <w:p w14:paraId="67F26DDF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2956603C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05900165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00C64C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67FE879F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云服务购置费</w:t>
            </w:r>
          </w:p>
        </w:tc>
        <w:tc>
          <w:tcPr>
            <w:tcW w:w="1295" w:type="dxa"/>
            <w:vAlign w:val="top"/>
          </w:tcPr>
          <w:p w14:paraId="1B0B2D38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3AD0C39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6C4908CC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0E567F9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3141071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系统集成、监理及实施费</w:t>
            </w:r>
          </w:p>
        </w:tc>
        <w:tc>
          <w:tcPr>
            <w:tcW w:w="1295" w:type="dxa"/>
            <w:vAlign w:val="top"/>
          </w:tcPr>
          <w:p w14:paraId="3814C810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7B7AF8D0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47715F8E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484D667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663A7B8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专利、知识产权购买费</w:t>
            </w:r>
          </w:p>
        </w:tc>
        <w:tc>
          <w:tcPr>
            <w:tcW w:w="1295" w:type="dxa"/>
            <w:vAlign w:val="top"/>
          </w:tcPr>
          <w:p w14:paraId="586C3EAF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19CF7024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5F888A36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4B04BC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5168E3F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能源材料费</w:t>
            </w:r>
          </w:p>
        </w:tc>
        <w:tc>
          <w:tcPr>
            <w:tcW w:w="1295" w:type="dxa"/>
            <w:vAlign w:val="top"/>
          </w:tcPr>
          <w:p w14:paraId="3551C707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04D47B45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5D59E4E7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55E0C10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8" w:type="dxa"/>
            <w:tcBorders>
              <w:left w:val="single" w:color="auto" w:sz="4" w:space="0"/>
            </w:tcBorders>
            <w:vAlign w:val="center"/>
          </w:tcPr>
          <w:p w14:paraId="12149314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人员、研发费</w:t>
            </w:r>
          </w:p>
        </w:tc>
        <w:tc>
          <w:tcPr>
            <w:tcW w:w="1295" w:type="dxa"/>
            <w:vAlign w:val="top"/>
          </w:tcPr>
          <w:p w14:paraId="7F13B6EB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vAlign w:val="top"/>
          </w:tcPr>
          <w:p w14:paraId="51E41372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right w:val="single" w:color="auto" w:sz="4" w:space="0"/>
            </w:tcBorders>
            <w:vAlign w:val="top"/>
          </w:tcPr>
          <w:p w14:paraId="63F68B40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3ECEF70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9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4FE5B3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eastAsia="zh-CN"/>
              </w:rPr>
              <w:t>其他费用</w:t>
            </w:r>
          </w:p>
        </w:tc>
        <w:tc>
          <w:tcPr>
            <w:tcW w:w="1295" w:type="dxa"/>
            <w:tcBorders>
              <w:bottom w:val="single" w:color="auto" w:sz="4" w:space="0"/>
            </w:tcBorders>
            <w:vAlign w:val="top"/>
          </w:tcPr>
          <w:p w14:paraId="2BBC1517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1" w:type="dxa"/>
            <w:tcBorders>
              <w:bottom w:val="single" w:color="auto" w:sz="4" w:space="0"/>
            </w:tcBorders>
            <w:vAlign w:val="top"/>
          </w:tcPr>
          <w:p w14:paraId="3F461722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9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 w14:paraId="464CF44A"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</w:pPr>
          </w:p>
        </w:tc>
      </w:tr>
    </w:tbl>
    <w:p w14:paraId="63E99085">
      <w:pPr>
        <w:rPr>
          <w:rFonts w:hint="eastAsia" w:ascii="Times New Roman" w:hAnsi="Times New Roman" w:eastAsia="宋体" w:cs="Times New Roman"/>
          <w:color w:val="auto"/>
          <w:sz w:val="21"/>
          <w:highlight w:val="none"/>
        </w:rPr>
      </w:pPr>
      <w:bookmarkStart w:id="0" w:name="_GoBack"/>
      <w:bookmarkEnd w:id="0"/>
    </w:p>
    <w:sectPr>
      <w:headerReference r:id="rId7" w:type="default"/>
      <w:footerReference r:id="rId8" w:type="default"/>
      <w:pgSz w:w="11906" w:h="16838"/>
      <w:pgMar w:top="2098" w:right="1474" w:bottom="1984" w:left="1587" w:header="851" w:footer="107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579" w:charSpace="-18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07F37">
    <w:pPr>
      <w:widowControl w:val="0"/>
      <w:snapToGrid w:val="0"/>
      <w:ind w:right="360" w:firstLine="36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1E72E8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- 14 -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1E72E8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- 14 -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99BAE4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23253D">
                          <w:pPr>
                            <w:pStyle w:val="5"/>
                            <w:spacing w:line="280" w:lineRule="exact"/>
                            <w:jc w:val="center"/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23253D">
                    <w:pPr>
                      <w:pStyle w:val="5"/>
                      <w:spacing w:line="280" w:lineRule="exact"/>
                      <w:jc w:val="center"/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BCF44"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64C56">
    <w:pPr>
      <w:pStyle w:val="6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557A4"/>
    <w:multiLevelType w:val="singleLevel"/>
    <w:tmpl w:val="9DD557A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225EE"/>
    <w:rsid w:val="005668A6"/>
    <w:rsid w:val="007C1925"/>
    <w:rsid w:val="00823BFF"/>
    <w:rsid w:val="00A324EE"/>
    <w:rsid w:val="00E535C3"/>
    <w:rsid w:val="00EE5EEF"/>
    <w:rsid w:val="01A749AC"/>
    <w:rsid w:val="02156686"/>
    <w:rsid w:val="12D83ABE"/>
    <w:rsid w:val="13E859D4"/>
    <w:rsid w:val="19B25295"/>
    <w:rsid w:val="248B7CF3"/>
    <w:rsid w:val="263225EE"/>
    <w:rsid w:val="2B414D95"/>
    <w:rsid w:val="2D612B2A"/>
    <w:rsid w:val="2EF34AF2"/>
    <w:rsid w:val="315454B9"/>
    <w:rsid w:val="38AB5FBD"/>
    <w:rsid w:val="38F02B1F"/>
    <w:rsid w:val="392F34D0"/>
    <w:rsid w:val="40B07F78"/>
    <w:rsid w:val="499F20CE"/>
    <w:rsid w:val="4EBB7B09"/>
    <w:rsid w:val="51D21770"/>
    <w:rsid w:val="5D7E408D"/>
    <w:rsid w:val="6C5E2908"/>
    <w:rsid w:val="6EF907B5"/>
    <w:rsid w:val="74750ECF"/>
    <w:rsid w:val="77BE2B35"/>
    <w:rsid w:val="7A0D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0"/>
    <w:rPr>
      <w:rFonts w:ascii="Microsoft YaHei UI" w:eastAsia="Microsoft YaHei UI"/>
      <w:sz w:val="18"/>
      <w:szCs w:val="18"/>
    </w:r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1"/>
    <w:qFormat/>
    <w:uiPriority w:val="0"/>
    <w:pPr>
      <w:ind w:firstLine="420" w:firstLineChars="200"/>
    </w:p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customStyle="1" w:styleId="12">
    <w:name w:val="font01"/>
    <w:basedOn w:val="9"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paragraph" w:customStyle="1" w:styleId="13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仿宋_GB2312" w:cs="宋体"/>
      <w:sz w:val="28"/>
      <w:szCs w:val="28"/>
    </w:rPr>
  </w:style>
  <w:style w:type="character" w:customStyle="1" w:styleId="14">
    <w:name w:val="font41"/>
    <w:basedOn w:val="9"/>
    <w:qFormat/>
    <w:uiPriority w:val="0"/>
    <w:rPr>
      <w:rFonts w:ascii="仿宋_GB2312" w:eastAsia="仿宋_GB2312" w:cs="仿宋_GB2312"/>
      <w:b/>
      <w:color w:val="000000"/>
      <w:sz w:val="28"/>
      <w:szCs w:val="28"/>
      <w:u w:val="none"/>
    </w:rPr>
  </w:style>
  <w:style w:type="character" w:customStyle="1" w:styleId="15">
    <w:name w:val="font31"/>
    <w:basedOn w:val="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6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7">
    <w:name w:val="font5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font21"/>
    <w:basedOn w:val="9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gxj</Company>
  <Pages>5</Pages>
  <Words>1563</Words>
  <Characters>1615</Characters>
  <Lines>128</Lines>
  <Paragraphs>36</Paragraphs>
  <TotalTime>2</TotalTime>
  <ScaleCrop>false</ScaleCrop>
  <LinksUpToDate>false</LinksUpToDate>
  <CharactersWithSpaces>1811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2025-06-20T06:56:00Z</dcterms:created>
  <dc:creator>hp</dc:creator>
  <cp:lastModifiedBy>盈余</cp:lastModifiedBy>
  <cp:lastPrinted>2025-07-23T07:35:00Z</cp:lastPrinted>
  <dcterms:modified xsi:type="dcterms:W3CDTF">2025-08-08T10:34:31Z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4010C114D7984827BB9EDB9574847782_13</vt:lpwstr>
  </property>
  <property fmtid="{D5CDD505-2E9C-101B-9397-08002B2CF9AE}" pid="4" name="KSOTemplateDocerSaveRecord">
    <vt:lpwstr>eyJoZGlkIjoiNjUwMjRhZTU5OGRkNzhkMDM1ZjFhMzU1OGYzNDA5NTIiLCJ1c2VySWQiOiIxNDE2OTIzMzEyIn0=</vt:lpwstr>
  </property>
</Properties>
</file>